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CE8" w:rsidRDefault="00FA0A5B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0" distR="1270" simplePos="0" relativeHeight="2" behindDoc="0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4CE8" w:rsidRDefault="00FA0A5B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EB4CE8" w:rsidRDefault="00FA0A5B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ПОЛТАВСЬКОЇ ОБЛАСТІ</w:t>
      </w:r>
    </w:p>
    <w:p w:rsidR="00EB4CE8" w:rsidRDefault="00FA0A5B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EB4CE8" w:rsidRDefault="00EB4CE8">
      <w:pPr>
        <w:tabs>
          <w:tab w:val="left" w:pos="4253"/>
        </w:tabs>
        <w:jc w:val="center"/>
        <w:rPr>
          <w:b/>
          <w:sz w:val="28"/>
          <w:szCs w:val="28"/>
          <w:lang w:val="uk-UA"/>
        </w:rPr>
      </w:pPr>
    </w:p>
    <w:p w:rsidR="00EB4CE8" w:rsidRDefault="00FA0A5B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B4CE8" w:rsidRDefault="00EB4CE8">
      <w:pPr>
        <w:jc w:val="both"/>
        <w:rPr>
          <w:b/>
          <w:sz w:val="28"/>
          <w:szCs w:val="28"/>
          <w:lang w:val="uk-UA"/>
        </w:rPr>
      </w:pPr>
    </w:p>
    <w:p w:rsidR="00EB4CE8" w:rsidRDefault="00FA0A5B">
      <w:pPr>
        <w:tabs>
          <w:tab w:val="left" w:pos="40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серпня</w:t>
      </w:r>
      <w:r>
        <w:rPr>
          <w:color w:val="000000" w:themeColor="text1"/>
          <w:sz w:val="28"/>
          <w:szCs w:val="28"/>
          <w:lang w:val="uk-UA"/>
        </w:rPr>
        <w:t xml:space="preserve"> 2025 року</w:t>
      </w:r>
      <w:r>
        <w:rPr>
          <w:sz w:val="28"/>
          <w:szCs w:val="28"/>
          <w:lang w:val="uk-UA"/>
        </w:rPr>
        <w:t xml:space="preserve">                    м. </w:t>
      </w:r>
      <w:proofErr w:type="spellStart"/>
      <w:r>
        <w:rPr>
          <w:sz w:val="28"/>
          <w:szCs w:val="28"/>
          <w:lang w:val="uk-UA"/>
        </w:rPr>
        <w:t>Решетилівка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№  </w:t>
      </w:r>
    </w:p>
    <w:p w:rsidR="00EB4CE8" w:rsidRDefault="00EB4CE8">
      <w:pPr>
        <w:rPr>
          <w:sz w:val="28"/>
          <w:szCs w:val="28"/>
          <w:lang w:val="uk-UA"/>
        </w:rPr>
      </w:pPr>
    </w:p>
    <w:p w:rsidR="00EB4CE8" w:rsidRDefault="00FA0A5B">
      <w:pPr>
        <w:ind w:right="5669"/>
        <w:jc w:val="both"/>
      </w:pPr>
      <w:r>
        <w:rPr>
          <w:sz w:val="28"/>
          <w:szCs w:val="28"/>
          <w:lang w:val="uk-UA" w:eastAsia="ru-RU"/>
        </w:rPr>
        <w:t xml:space="preserve">Про надання дозволу Решетилівській ДЕГС </w:t>
      </w:r>
      <w:proofErr w:type="spellStart"/>
      <w:r>
        <w:rPr>
          <w:sz w:val="28"/>
          <w:szCs w:val="28"/>
          <w:lang w:val="uk-UA" w:eastAsia="ru-RU"/>
        </w:rPr>
        <w:t>Глобинського</w:t>
      </w:r>
      <w:proofErr w:type="spellEnd"/>
      <w:r>
        <w:rPr>
          <w:sz w:val="28"/>
          <w:szCs w:val="28"/>
          <w:lang w:val="uk-UA" w:eastAsia="ru-RU"/>
        </w:rPr>
        <w:t xml:space="preserve"> УЕГС АТ ,,ПОЛТАВАГАЗ” на </w:t>
      </w:r>
      <w:r>
        <w:rPr>
          <w:sz w:val="28"/>
          <w:szCs w:val="28"/>
          <w:lang w:val="uk-UA" w:eastAsia="ru-RU"/>
        </w:rPr>
        <w:t>порушення об’єктів благоустрою</w:t>
      </w:r>
    </w:p>
    <w:p w:rsidR="00EB4CE8" w:rsidRDefault="00EB4CE8">
      <w:pPr>
        <w:jc w:val="both"/>
        <w:rPr>
          <w:sz w:val="28"/>
          <w:szCs w:val="28"/>
          <w:lang w:val="uk-UA"/>
        </w:rPr>
      </w:pPr>
    </w:p>
    <w:p w:rsidR="00EB4CE8" w:rsidRDefault="00FA0A5B">
      <w:pPr>
        <w:ind w:firstLine="567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 w:eastAsia="ru-RU"/>
        </w:rPr>
        <w:t xml:space="preserve">пп.17 п. „а” частини першої ст. 30, частиною шостою ст. 59 Закону України </w:t>
      </w:r>
      <w:proofErr w:type="spellStart"/>
      <w:r>
        <w:rPr>
          <w:sz w:val="28"/>
          <w:szCs w:val="28"/>
          <w:lang w:val="uk-UA" w:eastAsia="ru-RU"/>
        </w:rPr>
        <w:t>„Про</w:t>
      </w:r>
      <w:proofErr w:type="spellEnd"/>
      <w:r>
        <w:rPr>
          <w:sz w:val="28"/>
          <w:szCs w:val="28"/>
          <w:lang w:val="uk-UA" w:eastAsia="ru-RU"/>
        </w:rPr>
        <w:t xml:space="preserve"> місцеве самоврядування в Україні”, п.14 частини другої </w:t>
      </w:r>
      <w:proofErr w:type="spellStart"/>
      <w:r>
        <w:rPr>
          <w:sz w:val="28"/>
          <w:szCs w:val="28"/>
          <w:lang w:val="uk-UA" w:eastAsia="ru-RU"/>
        </w:rPr>
        <w:t>ст</w:t>
      </w:r>
      <w:proofErr w:type="spellEnd"/>
      <w:r>
        <w:rPr>
          <w:sz w:val="28"/>
          <w:szCs w:val="28"/>
          <w:lang w:val="uk-UA" w:eastAsia="ru-RU"/>
        </w:rPr>
        <w:t xml:space="preserve">. 10 Закону України </w:t>
      </w:r>
      <w:proofErr w:type="spellStart"/>
      <w:r>
        <w:rPr>
          <w:sz w:val="28"/>
          <w:szCs w:val="28"/>
          <w:lang w:val="uk-UA" w:eastAsia="ru-RU"/>
        </w:rPr>
        <w:t>„Про</w:t>
      </w:r>
      <w:proofErr w:type="spellEnd"/>
      <w:r>
        <w:rPr>
          <w:sz w:val="28"/>
          <w:szCs w:val="28"/>
          <w:lang w:val="uk-UA" w:eastAsia="ru-RU"/>
        </w:rPr>
        <w:t xml:space="preserve"> благоустрій населених пунктів”, Типовим порядком вида</w:t>
      </w:r>
      <w:r>
        <w:rPr>
          <w:sz w:val="28"/>
          <w:szCs w:val="28"/>
          <w:lang w:val="uk-UA" w:eastAsia="ru-RU"/>
        </w:rPr>
        <w:t>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 № 870, розглянувши лист АТ ,,ПОЛТАВАГАЗ” від 28.07.2025 № 50.1</w:t>
      </w:r>
      <w:r>
        <w:rPr>
          <w:sz w:val="28"/>
          <w:szCs w:val="28"/>
          <w:lang w:val="uk-UA" w:eastAsia="ru-RU"/>
        </w:rPr>
        <w:t>/09689</w:t>
      </w:r>
      <w:r>
        <w:rPr>
          <w:sz w:val="28"/>
          <w:szCs w:val="28"/>
          <w:shd w:val="clear" w:color="auto" w:fill="FFFFFF"/>
          <w:lang w:val="uk-UA" w:eastAsia="ru-RU"/>
        </w:rPr>
        <w:t xml:space="preserve"> про надання дозволу на порушення благоустрою, та довіреність № 115 від 12.12.2024 на уповноваження начальника </w:t>
      </w:r>
      <w:r>
        <w:rPr>
          <w:sz w:val="28"/>
          <w:szCs w:val="28"/>
          <w:lang w:val="uk-UA" w:eastAsia="ru-RU"/>
        </w:rPr>
        <w:t xml:space="preserve">Решетилівської ДЕГС </w:t>
      </w:r>
      <w:proofErr w:type="spellStart"/>
      <w:r>
        <w:rPr>
          <w:sz w:val="28"/>
          <w:szCs w:val="28"/>
          <w:lang w:val="uk-UA" w:eastAsia="ru-RU"/>
        </w:rPr>
        <w:t>Глобинського</w:t>
      </w:r>
      <w:proofErr w:type="spellEnd"/>
      <w:r>
        <w:rPr>
          <w:sz w:val="28"/>
          <w:szCs w:val="28"/>
          <w:lang w:val="uk-UA" w:eastAsia="ru-RU"/>
        </w:rPr>
        <w:t xml:space="preserve"> УЕГС </w:t>
      </w:r>
      <w:proofErr w:type="spellStart"/>
      <w:r>
        <w:rPr>
          <w:sz w:val="28"/>
          <w:szCs w:val="28"/>
          <w:lang w:val="uk-UA" w:eastAsia="ru-RU"/>
        </w:rPr>
        <w:t>Чеверденка</w:t>
      </w:r>
      <w:proofErr w:type="spellEnd"/>
      <w:r>
        <w:rPr>
          <w:sz w:val="28"/>
          <w:szCs w:val="28"/>
          <w:lang w:val="uk-UA" w:eastAsia="ru-RU"/>
        </w:rPr>
        <w:t xml:space="preserve"> Олександра Олександровича </w:t>
      </w:r>
      <w:proofErr w:type="spellStart"/>
      <w:r>
        <w:rPr>
          <w:sz w:val="28"/>
          <w:szCs w:val="28"/>
          <w:lang w:val="uk-UA" w:eastAsia="ru-RU"/>
        </w:rPr>
        <w:t>предсталяти</w:t>
      </w:r>
      <w:proofErr w:type="spellEnd"/>
      <w:r>
        <w:rPr>
          <w:sz w:val="28"/>
          <w:szCs w:val="28"/>
          <w:lang w:val="uk-UA" w:eastAsia="ru-RU"/>
        </w:rPr>
        <w:t xml:space="preserve"> інтереси АТ ,,ПОЛТАВАГАЗ”, виконавчий комітет Решети</w:t>
      </w:r>
      <w:r>
        <w:rPr>
          <w:sz w:val="28"/>
          <w:szCs w:val="28"/>
          <w:lang w:val="uk-UA" w:eastAsia="ru-RU"/>
        </w:rPr>
        <w:t>лівської міської ради</w:t>
      </w:r>
    </w:p>
    <w:p w:rsidR="00EB4CE8" w:rsidRDefault="00FA0A5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EB4CE8" w:rsidRDefault="00EB4CE8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1. Надати дозвіл Решетилівській ДЕГС </w:t>
      </w:r>
      <w:proofErr w:type="spellStart"/>
      <w:r>
        <w:rPr>
          <w:sz w:val="28"/>
          <w:szCs w:val="28"/>
          <w:lang w:val="uk-UA" w:eastAsia="ru-RU"/>
        </w:rPr>
        <w:t>Глобинського</w:t>
      </w:r>
      <w:proofErr w:type="spellEnd"/>
      <w:r>
        <w:rPr>
          <w:sz w:val="28"/>
          <w:szCs w:val="28"/>
          <w:lang w:val="uk-UA" w:eastAsia="ru-RU"/>
        </w:rPr>
        <w:t xml:space="preserve"> УЕГС АТ ,,ПОЛТАВАГАЗ” на порушення об’єктів благоустрою – </w:t>
      </w:r>
      <w:r>
        <w:rPr>
          <w:sz w:val="28"/>
          <w:szCs w:val="28"/>
          <w:shd w:val="clear" w:color="auto" w:fill="FFFFFF"/>
          <w:lang w:val="uk-UA" w:eastAsia="ru-RU"/>
        </w:rPr>
        <w:t xml:space="preserve">на прилеглій земельній ділянці </w:t>
      </w:r>
      <w:r>
        <w:rPr>
          <w:sz w:val="28"/>
          <w:szCs w:val="28"/>
          <w:lang w:val="uk-UA" w:eastAsia="ru-RU"/>
        </w:rPr>
        <w:t xml:space="preserve">під час проведення земляних робіт (виконання робіт на </w:t>
      </w:r>
      <w:proofErr w:type="spellStart"/>
      <w:r>
        <w:rPr>
          <w:sz w:val="28"/>
          <w:szCs w:val="28"/>
          <w:lang w:val="uk-UA" w:eastAsia="ru-RU"/>
        </w:rPr>
        <w:t>проїзджій</w:t>
      </w:r>
      <w:proofErr w:type="spellEnd"/>
      <w:r>
        <w:rPr>
          <w:sz w:val="28"/>
          <w:szCs w:val="28"/>
          <w:lang w:val="uk-UA" w:eastAsia="ru-RU"/>
        </w:rPr>
        <w:t xml:space="preserve"> частині – забороняєть</w:t>
      </w:r>
      <w:r>
        <w:rPr>
          <w:sz w:val="28"/>
          <w:szCs w:val="28"/>
          <w:lang w:val="uk-UA" w:eastAsia="ru-RU"/>
        </w:rPr>
        <w:t>ся) за наступними адресами:</w:t>
      </w: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proofErr w:type="spellStart"/>
      <w:r>
        <w:rPr>
          <w:sz w:val="28"/>
          <w:szCs w:val="28"/>
          <w:lang w:val="uk-UA" w:eastAsia="ru-RU"/>
        </w:rPr>
        <w:t>м. Решетилі</w:t>
      </w:r>
      <w:proofErr w:type="spellEnd"/>
      <w:r>
        <w:rPr>
          <w:sz w:val="28"/>
          <w:szCs w:val="28"/>
          <w:lang w:val="uk-UA" w:eastAsia="ru-RU"/>
        </w:rPr>
        <w:t>вка, вул. Ентузіастів, буд. 41;</w:t>
      </w: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proofErr w:type="spellStart"/>
      <w:r>
        <w:rPr>
          <w:sz w:val="28"/>
          <w:szCs w:val="28"/>
          <w:lang w:val="uk-UA" w:eastAsia="ru-RU"/>
        </w:rPr>
        <w:t>м. Решетилі</w:t>
      </w:r>
      <w:proofErr w:type="spellEnd"/>
      <w:r>
        <w:rPr>
          <w:sz w:val="28"/>
          <w:szCs w:val="28"/>
          <w:lang w:val="uk-UA" w:eastAsia="ru-RU"/>
        </w:rPr>
        <w:t>вка, вул. Пивовара, буд. 6.</w:t>
      </w: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2. Встановити термін дії дозволу в 30 календарних днів з дати його надання.</w:t>
      </w: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 Зобов’язати</w:t>
      </w:r>
      <w:r>
        <w:rPr>
          <w:lang w:val="uk-UA"/>
        </w:rPr>
        <w:t xml:space="preserve"> </w:t>
      </w:r>
      <w:r>
        <w:rPr>
          <w:sz w:val="28"/>
          <w:szCs w:val="28"/>
          <w:lang w:val="uk-UA" w:eastAsia="ru-RU"/>
        </w:rPr>
        <w:t xml:space="preserve">Решетилівську ДЕГС </w:t>
      </w:r>
      <w:proofErr w:type="spellStart"/>
      <w:r>
        <w:rPr>
          <w:sz w:val="28"/>
          <w:szCs w:val="28"/>
          <w:lang w:val="uk-UA" w:eastAsia="ru-RU"/>
        </w:rPr>
        <w:t>Глобинського</w:t>
      </w:r>
      <w:proofErr w:type="spellEnd"/>
      <w:r>
        <w:rPr>
          <w:sz w:val="28"/>
          <w:szCs w:val="28"/>
          <w:lang w:val="uk-UA" w:eastAsia="ru-RU"/>
        </w:rPr>
        <w:t xml:space="preserve"> УЕГС АТ ,,ПОЛТАВАГА</w:t>
      </w:r>
      <w:r>
        <w:rPr>
          <w:sz w:val="28"/>
          <w:szCs w:val="28"/>
          <w:lang w:val="uk-UA" w:eastAsia="ru-RU"/>
        </w:rPr>
        <w:t>З</w:t>
      </w:r>
      <w:r>
        <w:rPr>
          <w:sz w:val="28"/>
          <w:szCs w:val="28"/>
          <w:lang w:eastAsia="ru-RU"/>
        </w:rPr>
        <w:t>”</w:t>
      </w:r>
      <w:r>
        <w:rPr>
          <w:sz w:val="28"/>
          <w:szCs w:val="28"/>
          <w:lang w:val="uk-UA" w:eastAsia="ru-RU"/>
        </w:rPr>
        <w:t>:</w:t>
      </w: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1) погодити проведення земляних робіт із відповідними комунальними службами;</w:t>
      </w: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2) забезпечити дотримання техніки безпеки та правил благоустрою під час виконання робіт;</w:t>
      </w: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 xml:space="preserve">3) після завершення земляних робіт — відновити порушений об’єкт благоустрою у повному </w:t>
      </w:r>
      <w:r>
        <w:rPr>
          <w:sz w:val="28"/>
          <w:szCs w:val="28"/>
          <w:lang w:val="uk-UA" w:eastAsia="ru-RU"/>
        </w:rPr>
        <w:t>обсязі, згідно з чинними нормативами та за власний рахунок;</w:t>
      </w: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4. Попередити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ru-RU"/>
        </w:rPr>
        <w:t>АТ ,,ПОЛТАВАГАЗ”, що у разі невиконання робіт з відновлення об'єкту благоустрою, його буде притягнуто до адміністративної відповідальності згідно ст. 152 Кодексу України про адмініст</w:t>
      </w:r>
      <w:r>
        <w:rPr>
          <w:sz w:val="28"/>
          <w:szCs w:val="28"/>
          <w:lang w:val="uk-UA" w:eastAsia="ru-RU"/>
        </w:rPr>
        <w:t>ративні правопорушення.</w:t>
      </w:r>
    </w:p>
    <w:p w:rsidR="00EB4CE8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5. Контроль за виконанням даного рішення покласти на заступника міського голови з питань діяльності виконавчих органів ради Юрія </w:t>
      </w:r>
      <w:proofErr w:type="spellStart"/>
      <w:r>
        <w:rPr>
          <w:sz w:val="28"/>
          <w:szCs w:val="28"/>
          <w:lang w:val="uk-UA" w:eastAsia="ru-RU"/>
        </w:rPr>
        <w:t>Невмержицького</w:t>
      </w:r>
      <w:proofErr w:type="spellEnd"/>
      <w:r>
        <w:rPr>
          <w:sz w:val="28"/>
          <w:szCs w:val="28"/>
          <w:lang w:val="uk-UA" w:eastAsia="ru-RU"/>
        </w:rPr>
        <w:t>.</w:t>
      </w:r>
    </w:p>
    <w:p w:rsidR="00FA0A5B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</w:p>
    <w:p w:rsidR="00FA0A5B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</w:p>
    <w:p w:rsidR="00FA0A5B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</w:p>
    <w:p w:rsidR="00FA0A5B" w:rsidRDefault="00FA0A5B">
      <w:pPr>
        <w:ind w:firstLine="567"/>
        <w:contextualSpacing/>
        <w:jc w:val="both"/>
        <w:rPr>
          <w:sz w:val="28"/>
          <w:szCs w:val="28"/>
          <w:lang w:val="uk-UA" w:eastAsia="ru-RU"/>
        </w:rPr>
      </w:pPr>
    </w:p>
    <w:p w:rsidR="00FA0A5B" w:rsidRDefault="00FA0A5B" w:rsidP="00FA0A5B">
      <w:pPr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Міський голова</w:t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bookmarkStart w:id="0" w:name="_GoBack"/>
      <w:bookmarkEnd w:id="0"/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  <w:t xml:space="preserve">        Оксана ДЯДЮНОВА</w:t>
      </w:r>
    </w:p>
    <w:sectPr w:rsidR="00FA0A5B" w:rsidSect="00FA0A5B">
      <w:headerReference w:type="default" r:id="rId9"/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A0A5B">
      <w:r>
        <w:separator/>
      </w:r>
    </w:p>
  </w:endnote>
  <w:endnote w:type="continuationSeparator" w:id="0">
    <w:p w:rsidR="00000000" w:rsidRDefault="00FA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A0A5B">
      <w:r>
        <w:separator/>
      </w:r>
    </w:p>
  </w:footnote>
  <w:footnote w:type="continuationSeparator" w:id="0">
    <w:p w:rsidR="00000000" w:rsidRDefault="00FA0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CE8" w:rsidRDefault="00EB4CE8">
    <w:pPr>
      <w:pStyle w:val="af"/>
      <w:jc w:val="center"/>
    </w:pPr>
  </w:p>
  <w:p w:rsidR="00EB4CE8" w:rsidRDefault="00EB4CE8">
    <w:pPr>
      <w:pStyle w:val="af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CE8"/>
    <w:rsid w:val="00EB4CE8"/>
    <w:rsid w:val="00FA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character" w:customStyle="1" w:styleId="a3">
    <w:name w:val="Верхний колонтитул Знак"/>
    <w:basedOn w:val="a0"/>
    <w:uiPriority w:val="99"/>
    <w:qFormat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uiPriority w:val="99"/>
    <w:qFormat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6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character" w:styleId="a7">
    <w:name w:val="Strong"/>
    <w:basedOn w:val="a0"/>
    <w:uiPriority w:val="22"/>
    <w:qFormat/>
    <w:rsid w:val="005A7694"/>
    <w:rPr>
      <w:b/>
      <w:bCs/>
    </w:rPr>
  </w:style>
  <w:style w:type="character" w:customStyle="1" w:styleId="-">
    <w:name w:val="Интернет-ссылка"/>
    <w:rsid w:val="00736119"/>
    <w:rPr>
      <w:color w:val="0000FF"/>
      <w:u w:val="single"/>
    </w:rPr>
  </w:style>
  <w:style w:type="character" w:customStyle="1" w:styleId="ListLabel3">
    <w:name w:val="ListLabel 3"/>
    <w:qFormat/>
    <w:rPr>
      <w:rFonts w:eastAsia="Times New Roman" w:cs="Times New Roman"/>
      <w:sz w:val="28"/>
    </w:rPr>
  </w:style>
  <w:style w:type="character" w:customStyle="1" w:styleId="ListLabel4">
    <w:name w:val="ListLabel 4"/>
    <w:qFormat/>
    <w:rPr>
      <w:rFonts w:eastAsia="Noto Sans CJK SC Regular" w:cs="Times New Roman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9">
    <w:name w:val="Body Text"/>
    <w:basedOn w:val="a"/>
    <w:rsid w:val="003545E2"/>
    <w:pPr>
      <w:spacing w:after="140" w:line="276" w:lineRule="auto"/>
    </w:pPr>
  </w:style>
  <w:style w:type="paragraph" w:styleId="aa">
    <w:name w:val="List"/>
    <w:basedOn w:val="a9"/>
    <w:rsid w:val="003545E2"/>
    <w:rPr>
      <w:rFonts w:cs="Arial Unicode MS"/>
    </w:rPr>
  </w:style>
  <w:style w:type="paragraph" w:styleId="ab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9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d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e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f">
    <w:name w:val="header"/>
    <w:basedOn w:val="a"/>
    <w:uiPriority w:val="99"/>
    <w:unhideWhenUsed/>
    <w:rsid w:val="001E3E3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1E3E31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1E3E31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unhideWhenUsed/>
    <w:qFormat/>
    <w:rsid w:val="00234CAB"/>
    <w:pPr>
      <w:suppressAutoHyphens w:val="0"/>
      <w:spacing w:beforeAutospacing="1" w:afterAutospacing="1"/>
    </w:pPr>
    <w:rPr>
      <w:kern w:val="0"/>
      <w:lang w:val="uk-UA" w:eastAsia="uk-UA"/>
    </w:rPr>
  </w:style>
  <w:style w:type="paragraph" w:customStyle="1" w:styleId="af3">
    <w:name w:val="Нормальний текст"/>
    <w:basedOn w:val="a"/>
    <w:qFormat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table" w:styleId="af4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5B23D-E88D-4309-999F-6F68D6CF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</Pages>
  <Words>338</Words>
  <Characters>1927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 Танько</dc:creator>
  <dc:description/>
  <cp:lastModifiedBy>User_PC_4</cp:lastModifiedBy>
  <cp:revision>68</cp:revision>
  <cp:lastPrinted>2025-08-08T15:09:00Z</cp:lastPrinted>
  <dcterms:created xsi:type="dcterms:W3CDTF">2025-01-28T07:11:00Z</dcterms:created>
  <dcterms:modified xsi:type="dcterms:W3CDTF">2025-08-08T12:28:00Z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